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54898BCD" w:rsidR="00147E6A" w:rsidRPr="00CA7129" w:rsidRDefault="00147E6A" w:rsidP="007F7802">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p w14:paraId="2235109A" w14:textId="7DDC37B2" w:rsidR="008D4D62" w:rsidRPr="00AD5D1E" w:rsidRDefault="008D4D62" w:rsidP="00B2333F">
      <w:pPr>
        <w:spacing w:after="160" w:line="259" w:lineRule="auto"/>
        <w:jc w:val="both"/>
        <w:rPr>
          <w:rFonts w:ascii="Arial" w:hAnsi="Arial" w:cs="Arial"/>
          <w:b/>
        </w:rP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A10E835" w14:textId="77777777" w:rsidR="00001429" w:rsidRPr="00CA7129" w:rsidRDefault="00001429" w:rsidP="00001429">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Pr="00CA7129">
        <w:rPr>
          <w:rFonts w:ascii="Arial" w:hAnsi="Arial" w:cs="Arial"/>
        </w:rPr>
        <w:t>: Dia anterior;</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0351C91A"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w:t>
      </w:r>
    </w:p>
    <w:p w14:paraId="0C10B460" w14:textId="77777777" w:rsidR="00976CA3" w:rsidRPr="00CA7129" w:rsidRDefault="00976CA3" w:rsidP="00976CA3">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Pr="00CA7129">
        <w:rPr>
          <w:rFonts w:ascii="Arial" w:hAnsi="Arial" w:cs="Arial"/>
        </w:rPr>
        <w:t>: Unidade CAIXA, CCA e UL suprida com numerário do BB, das demais IF ou de outra Agência da CAIXA na cidade ou região;</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3710C5ED"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292A853E"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Pr="00CA7129">
        <w:rPr>
          <w:rFonts w:ascii="Arial" w:hAnsi="Arial" w:cs="Arial"/>
        </w:rPr>
        <w:t xml:space="preserve">: </w:t>
      </w:r>
      <w:r w:rsidRPr="005F3242">
        <w:rPr>
          <w:rFonts w:ascii="Arial" w:hAnsi="Arial" w:cs="Arial"/>
        </w:rPr>
        <w:t>evento que aciona a cobertura de um seguro contratado;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SISFIN.EXTRANET.CAIXA</w:t>
      </w:r>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3C9FD3F9"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25FDBDF7"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 xml:space="preserve">no âmbito do estado de </w:t>
      </w:r>
      <w:r w:rsidR="008448E6">
        <w:rPr>
          <w:rFonts w:ascii="Arial" w:hAnsi="Arial" w:cs="Arial"/>
        </w:rPr>
        <w:t>Goiás</w:t>
      </w:r>
      <w:r w:rsidRPr="0005513B">
        <w:rPr>
          <w:rFonts w:ascii="Arial" w:hAnsi="Arial" w:cs="Arial"/>
        </w:rPr>
        <w:t xml:space="preserve">, item </w:t>
      </w:r>
      <w:r w:rsidR="00EC3035">
        <w:rPr>
          <w:rFonts w:ascii="Arial" w:hAnsi="Arial" w:cs="Arial"/>
        </w:rPr>
        <w:t>Itumbiara</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w:t>
      </w:r>
      <w:proofErr w:type="spellStart"/>
      <w:r w:rsidRPr="00EA3B1E">
        <w:rPr>
          <w:rFonts w:ascii="Arial" w:hAnsi="Arial" w:cs="Arial"/>
        </w:rPr>
        <w:t>emalotamento</w:t>
      </w:r>
      <w:proofErr w:type="spellEnd"/>
      <w:r w:rsidRPr="00EA3B1E">
        <w:rPr>
          <w:rFonts w:ascii="Arial" w:hAnsi="Arial" w:cs="Arial"/>
        </w:rPr>
        <w:t xml:space="preserve">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proofErr w:type="spellStart"/>
      <w:r w:rsidR="008F10BE" w:rsidRPr="0013270C">
        <w:rPr>
          <w:rFonts w:cs="Arial"/>
          <w:b/>
          <w:sz w:val="20"/>
          <w:u w:val="none"/>
        </w:rPr>
        <w:t>emalotamento</w:t>
      </w:r>
      <w:proofErr w:type="spellEnd"/>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 xml:space="preserve">No </w:t>
      </w:r>
      <w:proofErr w:type="spellStart"/>
      <w:r w:rsidRPr="0013270C">
        <w:rPr>
          <w:rFonts w:cs="Arial"/>
          <w:sz w:val="20"/>
          <w:u w:val="none"/>
        </w:rPr>
        <w:t>emalotamento</w:t>
      </w:r>
      <w:proofErr w:type="spellEnd"/>
      <w:r w:rsidRPr="0013270C">
        <w:rPr>
          <w:rFonts w:cs="Arial"/>
          <w:sz w:val="20"/>
          <w:u w:val="none"/>
        </w:rPr>
        <w:t xml:space="preserve">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 xml:space="preserve">O </w:t>
      </w:r>
      <w:proofErr w:type="spellStart"/>
      <w:r w:rsidRPr="0013270C">
        <w:rPr>
          <w:rFonts w:cs="Arial"/>
          <w:sz w:val="20"/>
          <w:u w:val="none"/>
        </w:rPr>
        <w:t>emalotamento</w:t>
      </w:r>
      <w:proofErr w:type="spellEnd"/>
      <w:r w:rsidRPr="0013270C">
        <w:rPr>
          <w:rFonts w:cs="Arial"/>
          <w:sz w:val="20"/>
          <w:u w:val="none"/>
        </w:rPr>
        <w:t xml:space="preserve"> de cédulas deve ser efetuado por centena e o </w:t>
      </w:r>
      <w:proofErr w:type="spellStart"/>
      <w:r w:rsidRPr="0013270C">
        <w:rPr>
          <w:rFonts w:cs="Arial"/>
          <w:sz w:val="20"/>
          <w:u w:val="none"/>
        </w:rPr>
        <w:t>emalotamento</w:t>
      </w:r>
      <w:proofErr w:type="spellEnd"/>
      <w:r w:rsidRPr="0013270C">
        <w:rPr>
          <w:rFonts w:cs="Arial"/>
          <w:sz w:val="20"/>
          <w:u w:val="none"/>
        </w:rPr>
        <w:t xml:space="preserve">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Responsabilizar-se diretamente perante a CAIXA em caso de sinistro, pelos valores entregues para tratamento/preparação/</w:t>
      </w:r>
      <w:proofErr w:type="spellStart"/>
      <w:r w:rsidR="00147E6A" w:rsidRPr="00EF313A">
        <w:rPr>
          <w:rFonts w:ascii="Arial" w:hAnsi="Arial" w:cs="Arial"/>
          <w:bCs/>
        </w:rPr>
        <w:t>emalotamento</w:t>
      </w:r>
      <w:proofErr w:type="spellEnd"/>
      <w:r w:rsidR="00147E6A" w:rsidRPr="00EF313A">
        <w:rPr>
          <w:rFonts w:ascii="Arial" w:hAnsi="Arial" w:cs="Arial"/>
          <w:bCs/>
        </w:rPr>
        <w:t xml:space="preserve">,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w:t>
      </w:r>
      <w:proofErr w:type="spellStart"/>
      <w:r w:rsidRPr="00CA7129">
        <w:rPr>
          <w:rFonts w:ascii="Arial" w:hAnsi="Arial" w:cs="Arial"/>
          <w:bCs/>
        </w:rPr>
        <w:t>emalotamento</w:t>
      </w:r>
      <w:proofErr w:type="spellEnd"/>
      <w:r w:rsidRPr="00CA7129">
        <w:rPr>
          <w:rFonts w:ascii="Arial" w:hAnsi="Arial" w:cs="Arial"/>
          <w:bCs/>
        </w:rPr>
        <w:t xml:space="preserve">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preparação/</w:t>
      </w:r>
      <w:proofErr w:type="spellStart"/>
      <w:r w:rsidRPr="00CA7129">
        <w:rPr>
          <w:rFonts w:ascii="Arial" w:hAnsi="Arial" w:cs="Arial"/>
        </w:rPr>
        <w:t>emalotamento</w:t>
      </w:r>
      <w:proofErr w:type="spellEnd"/>
      <w:r w:rsidRPr="00CA7129">
        <w:rPr>
          <w:rFonts w:ascii="Arial" w:hAnsi="Arial" w:cs="Arial"/>
        </w:rPr>
        <w:t xml:space="preserve">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12DE35D7"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561ADF">
        <w:rPr>
          <w:rFonts w:ascii="Arial" w:hAnsi="Arial" w:cs="Arial"/>
        </w:rPr>
        <w:t>Itumbiara/GO</w:t>
      </w:r>
    </w:p>
    <w:p w14:paraId="0B0192FC" w14:textId="63F22EA5"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F56F20">
        <w:rPr>
          <w:rFonts w:ascii="Arial" w:hAnsi="Arial" w:cs="Arial"/>
        </w:rPr>
        <w:t>11.700.000,00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2305FA4E"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361C61">
        <w:rPr>
          <w:rFonts w:ascii="Arial" w:hAnsi="Arial" w:cs="Arial"/>
        </w:rPr>
        <w:t>2.500.000,00</w:t>
      </w:r>
    </w:p>
    <w:p w14:paraId="6004F151" w14:textId="2798BE21"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AF0116">
        <w:rPr>
          <w:rFonts w:ascii="Arial" w:hAnsi="Arial" w:cs="Arial"/>
        </w:rPr>
        <w:t>2.500.000,00</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2C1F69DA"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9A7E05">
        <w:rPr>
          <w:rFonts w:ascii="Arial" w:hAnsi="Arial" w:cs="Arial"/>
        </w:rPr>
        <w:t>Itumbiara/GO</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(SISFIN.EXTRANET.CAIXA),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Providenciar acesso ao SISFIN.EXTRANET.CAIXA</w:t>
      </w:r>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13A90E25" w:rsidR="00305EAA" w:rsidRDefault="00E90B3A" w:rsidP="00B2333F">
      <w:pPr>
        <w:pStyle w:val="Ttulo"/>
        <w:tabs>
          <w:tab w:val="left" w:pos="993"/>
        </w:tabs>
        <w:ind w:left="993"/>
        <w:jc w:val="both"/>
        <w:rPr>
          <w:rStyle w:val="Ttulo1Char"/>
          <w:rFonts w:cs="Arial"/>
          <w:bCs/>
          <w:sz w:val="20"/>
          <w:u w:val="none"/>
        </w:rPr>
      </w:pPr>
      <w:r w:rsidRPr="00E90B3A">
        <w:rPr>
          <w:rStyle w:val="Ttulo1Char"/>
          <w:b w:val="0"/>
          <w:kern w:val="0"/>
          <w:sz w:val="22"/>
        </w:rPr>
        <w:drawing>
          <wp:inline distT="0" distB="0" distL="0" distR="0" wp14:anchorId="48ED9730" wp14:editId="425D53A0">
            <wp:extent cx="5061006" cy="812141"/>
            <wp:effectExtent l="0" t="0" r="0" b="7620"/>
            <wp:docPr id="16188120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72861" cy="814043"/>
                    </a:xfrm>
                    <a:prstGeom prst="rect">
                      <a:avLst/>
                    </a:prstGeom>
                    <a:noFill/>
                    <a:ln>
                      <a:noFill/>
                    </a:ln>
                  </pic:spPr>
                </pic:pic>
              </a:graphicData>
            </a:graphic>
          </wp:inline>
        </w:drawing>
      </w:r>
    </w:p>
    <w:p w14:paraId="7B0D1787" w14:textId="77777777" w:rsidR="00305EAA" w:rsidRDefault="00305EAA" w:rsidP="00B2333F">
      <w:pPr>
        <w:pStyle w:val="Ttulo"/>
        <w:tabs>
          <w:tab w:val="left" w:pos="993"/>
        </w:tabs>
        <w:ind w:left="993"/>
        <w:jc w:val="both"/>
        <w:rPr>
          <w:rStyle w:val="Ttulo1Char"/>
          <w:rFonts w:cs="Arial"/>
          <w:bCs/>
          <w:sz w:val="20"/>
          <w:u w:val="none"/>
        </w:rPr>
      </w:pPr>
    </w:p>
    <w:p w14:paraId="4D39B354" w14:textId="77777777" w:rsidR="000E1751" w:rsidRDefault="000E1751"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 xml:space="preserve">o valor total das </w:t>
      </w:r>
      <w:r w:rsidR="00F63981" w:rsidRPr="00CA7129">
        <w:rPr>
          <w:rFonts w:ascii="Arial" w:hAnsi="Arial" w:cs="Arial"/>
        </w:rPr>
        <w:lastRenderedPageBreak/>
        <w:t>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lastRenderedPageBreak/>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w:t>
      </w:r>
      <w:r w:rsidRPr="0098210B">
        <w:rPr>
          <w:rFonts w:ascii="Arial" w:hAnsi="Arial" w:cs="Arial"/>
        </w:rPr>
        <w:lastRenderedPageBreak/>
        <w:t xml:space="preserve">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lastRenderedPageBreak/>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lastRenderedPageBreak/>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auxiliará a CONTRATANTE com as informações necessárias para cumprimento de suas obrigações junto à Autoridade Nacional de Proteção de Dados </w:t>
      </w:r>
      <w:r w:rsidRPr="0064755F">
        <w:rPr>
          <w:rFonts w:ascii="Arial" w:hAnsi="Arial" w:cs="Arial"/>
        </w:rPr>
        <w:lastRenderedPageBreak/>
        <w:t>(ANPD)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Nova conexão física independente poderá ser solicitada pela Caixa no caso da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1C46D0" w14:textId="77777777" w:rsidR="003B4609" w:rsidRDefault="003B4609" w:rsidP="00147E6A">
      <w:r>
        <w:separator/>
      </w:r>
    </w:p>
  </w:endnote>
  <w:endnote w:type="continuationSeparator" w:id="0">
    <w:p w14:paraId="75215CFB" w14:textId="77777777" w:rsidR="003B4609" w:rsidRDefault="003B4609" w:rsidP="00147E6A">
      <w:r>
        <w:continuationSeparator/>
      </w:r>
    </w:p>
  </w:endnote>
  <w:endnote w:type="continuationNotice" w:id="1">
    <w:p w14:paraId="3B79D1AE" w14:textId="77777777" w:rsidR="003B4609" w:rsidRDefault="003B46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CF0B3" w14:textId="77777777" w:rsidR="003B4609" w:rsidRDefault="003B4609" w:rsidP="00147E6A">
      <w:r>
        <w:separator/>
      </w:r>
    </w:p>
  </w:footnote>
  <w:footnote w:type="continuationSeparator" w:id="0">
    <w:p w14:paraId="0EAD3708" w14:textId="77777777" w:rsidR="003B4609" w:rsidRDefault="003B4609" w:rsidP="00147E6A">
      <w:r>
        <w:continuationSeparator/>
      </w:r>
    </w:p>
  </w:footnote>
  <w:footnote w:type="continuationNotice" w:id="1">
    <w:p w14:paraId="71E9C71F" w14:textId="77777777" w:rsidR="003B4609" w:rsidRDefault="003B4609"/>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40185113"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rsidP="00BE28E4">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7.5pt;margin-top:-4.8pt;width:207pt;height:36pt;z-index:251658242;mso-wrap-edited:f">
          <v:imagedata r:id="rId1" o:title=""/>
          <w10:wrap type="topAndBottom"/>
        </v:shape>
        <o:OLEObject Type="Embed" ProgID="PBrush" ShapeID="_x0000_s1027" DrawAspect="Content" ObjectID="_1840185114"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40185115"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40185116"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649C17F6"/>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oofState w:spelling="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9"/>
    <w:rsid w:val="0000142C"/>
    <w:rsid w:val="00001AF3"/>
    <w:rsid w:val="00001BBF"/>
    <w:rsid w:val="00001D34"/>
    <w:rsid w:val="00002516"/>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0F6A"/>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A2B"/>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619"/>
    <w:rsid w:val="001F6D15"/>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1C"/>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659"/>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C61"/>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09"/>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EF6"/>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1ADF"/>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8E6"/>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CA3"/>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A7E05"/>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5BBA"/>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58C6"/>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16"/>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8E4"/>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316"/>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044A"/>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A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C55"/>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035"/>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B3A"/>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035"/>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901"/>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6F20"/>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Props1.xml><?xml version="1.0" encoding="utf-8"?>
<ds:datastoreItem xmlns:ds="http://schemas.openxmlformats.org/officeDocument/2006/customXml" ds:itemID="{F7FD6169-02A4-41E1-A23C-0146D3DD1B6C}"/>
</file>

<file path=customXml/itemProps2.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56</Pages>
  <Words>21378</Words>
  <Characters>115447</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Carollina Carneiro Teixeira</cp:lastModifiedBy>
  <cp:revision>73</cp:revision>
  <cp:lastPrinted>2025-11-29T01:39:00Z</cp:lastPrinted>
  <dcterms:created xsi:type="dcterms:W3CDTF">2026-01-22T15:46:00Z</dcterms:created>
  <dcterms:modified xsi:type="dcterms:W3CDTF">2026-05-13T16:45:00Z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